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A11B35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NYILATKOZAT</w:t>
      </w:r>
    </w:p>
    <w:p w:rsidR="008523A5" w:rsidRPr="00C90060" w:rsidRDefault="00C90060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C90060">
        <w:rPr>
          <w:rFonts w:ascii="Arial" w:hAnsi="Arial" w:cs="Arial"/>
          <w:i/>
          <w:sz w:val="24"/>
          <w:szCs w:val="24"/>
        </w:rPr>
        <w:t>gépjármű</w:t>
      </w:r>
      <w:proofErr w:type="gramEnd"/>
      <w:r w:rsidRPr="00C90060">
        <w:rPr>
          <w:rFonts w:ascii="Arial" w:hAnsi="Arial" w:cs="Arial"/>
          <w:i/>
          <w:sz w:val="24"/>
          <w:szCs w:val="24"/>
        </w:rPr>
        <w:t xml:space="preserve"> ügyintézéssel</w:t>
      </w:r>
      <w:r w:rsidR="000445D6" w:rsidRPr="00C90060">
        <w:rPr>
          <w:rFonts w:ascii="Arial" w:hAnsi="Arial" w:cs="Arial"/>
          <w:i/>
          <w:sz w:val="24"/>
          <w:szCs w:val="24"/>
        </w:rPr>
        <w:t xml:space="preserve"> </w:t>
      </w:r>
      <w:r w:rsidR="00A11B35" w:rsidRPr="00C90060">
        <w:rPr>
          <w:rFonts w:ascii="Arial" w:hAnsi="Arial" w:cs="Arial"/>
          <w:i/>
          <w:sz w:val="24"/>
          <w:szCs w:val="24"/>
        </w:rPr>
        <w:t>kapcsolatban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9840E8" w:rsidRDefault="0048781F" w:rsidP="009840E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B9546E">
        <w:rPr>
          <w:rFonts w:ascii="Arial" w:hAnsi="Arial" w:cs="Arial"/>
        </w:rPr>
        <w:t xml:space="preserve">/ </w:t>
      </w:r>
      <w:r w:rsidR="009840E8">
        <w:rPr>
          <w:rFonts w:ascii="Arial" w:hAnsi="Arial" w:cs="Arial"/>
        </w:rPr>
        <w:t>üzembentartója</w:t>
      </w:r>
      <w:r w:rsidR="00B9546E">
        <w:rPr>
          <w:rFonts w:ascii="Arial" w:hAnsi="Arial" w:cs="Arial"/>
        </w:rPr>
        <w:t>*</w:t>
      </w:r>
      <w:r w:rsidR="009840E8">
        <w:rPr>
          <w:rFonts w:ascii="Arial" w:hAnsi="Arial" w:cs="Arial"/>
        </w:rPr>
        <w:t xml:space="preserve"> ill. annak meghatalmazottja*</w:t>
      </w:r>
      <w:r w:rsidR="00E77CE6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D75ABD" w:rsidRPr="00BA746F" w:rsidRDefault="00D75ABD" w:rsidP="00D75ABD">
      <w:pPr>
        <w:rPr>
          <w:rFonts w:ascii="Arial" w:hAnsi="Arial" w:cs="Arial"/>
        </w:rPr>
      </w:pPr>
      <w:r>
        <w:rPr>
          <w:rFonts w:ascii="Arial" w:hAnsi="Arial" w:cs="Arial"/>
        </w:rPr>
        <w:t>Cég neve*</w:t>
      </w:r>
      <w:r w:rsidR="00E77CE6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D75ABD" w:rsidRDefault="00D75ABD" w:rsidP="00D75ABD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D75ABD" w:rsidRDefault="00D75ABD" w:rsidP="00D75ABD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D75ABD" w:rsidRDefault="00D75ABD" w:rsidP="00D75AB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 ill. annak meghatalmazottja*</w:t>
      </w:r>
      <w:r w:rsidR="00E77CE6">
        <w:rPr>
          <w:rFonts w:ascii="Arial" w:hAnsi="Arial" w:cs="Arial"/>
        </w:rPr>
        <w:t>*</w:t>
      </w:r>
    </w:p>
    <w:p w:rsidR="00D64B97" w:rsidRDefault="00D64B97" w:rsidP="0010417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rendszáma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104175" w:rsidRDefault="00104175" w:rsidP="0010417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gyártmánya/típusa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</w:p>
    <w:p w:rsidR="00104175" w:rsidRDefault="00104175" w:rsidP="0010417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alvázszáma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2A192D" w:rsidRDefault="00104175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büntetőjogi</w:t>
      </w:r>
      <w:proofErr w:type="gramEnd"/>
      <w:r>
        <w:rPr>
          <w:rFonts w:ascii="Arial" w:hAnsi="Arial" w:cs="Arial"/>
          <w:b/>
        </w:rPr>
        <w:t xml:space="preserve"> felelősségem tudatában </w:t>
      </w:r>
      <w:r w:rsidR="007C2447">
        <w:rPr>
          <w:rFonts w:ascii="Arial" w:hAnsi="Arial" w:cs="Arial"/>
          <w:b/>
        </w:rPr>
        <w:t>kijelentem</w:t>
      </w:r>
      <w:r w:rsidR="00B9546E">
        <w:rPr>
          <w:rFonts w:ascii="Arial" w:hAnsi="Arial" w:cs="Arial"/>
          <w:b/>
        </w:rPr>
        <w:t xml:space="preserve">, hogy </w:t>
      </w:r>
    </w:p>
    <w:p w:rsidR="00BC2F92" w:rsidRDefault="00D64B97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64B97" w:rsidRDefault="00D64B97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64B97" w:rsidRDefault="00D64B97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90060" w:rsidRDefault="00C90060" w:rsidP="00C90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90060" w:rsidRDefault="00C90060" w:rsidP="00C900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84332F">
        <w:rPr>
          <w:rFonts w:ascii="Arial" w:hAnsi="Arial" w:cs="Arial"/>
        </w:rPr>
        <w:t>Ügyfél</w:t>
      </w: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E77CE6" w:rsidRPr="00526AF5" w:rsidRDefault="00E77CE6" w:rsidP="00E77CE6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>A meghatalmazás csatolandó.</w:t>
      </w:r>
    </w:p>
    <w:p w:rsidR="00715E01" w:rsidRPr="00526AF5" w:rsidRDefault="00E77CE6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  <w:r>
        <w:rPr>
          <w:rFonts w:ascii="Arial" w:hAnsi="Arial" w:cs="Arial"/>
          <w:sz w:val="18"/>
          <w:szCs w:val="18"/>
        </w:rPr>
        <w:t>.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</w:t>
      </w:r>
      <w:r w:rsidR="00104175">
        <w:rPr>
          <w:rFonts w:ascii="Arial" w:hAnsi="Arial" w:cs="Arial"/>
          <w:b/>
          <w:i/>
        </w:rPr>
        <w:t>nyilatkozatot</w:t>
      </w:r>
      <w:r w:rsidR="00D64B97">
        <w:rPr>
          <w:rFonts w:ascii="Arial" w:hAnsi="Arial" w:cs="Arial"/>
          <w:b/>
          <w:i/>
        </w:rPr>
        <w:t xml:space="preserve"> </w:t>
      </w:r>
      <w:r w:rsidRPr="00526AF5">
        <w:rPr>
          <w:rFonts w:ascii="Arial" w:hAnsi="Arial" w:cs="Arial"/>
          <w:b/>
          <w:i/>
        </w:rPr>
        <w:t xml:space="preserve">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Default="003C5C40" w:rsidP="00DA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0F61">
        <w:rPr>
          <w:rFonts w:ascii="Arial" w:hAnsi="Arial" w:cs="Arial"/>
          <w:b/>
          <w:sz w:val="24"/>
          <w:szCs w:val="24"/>
        </w:rPr>
        <w:lastRenderedPageBreak/>
        <w:t>TÁJÉKOZTATÁS</w:t>
      </w:r>
    </w:p>
    <w:p w:rsidR="00DA0F61" w:rsidRPr="00DA0F61" w:rsidRDefault="00DA0F61" w:rsidP="00DA0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 xml:space="preserve">Az általános közigazgatási rendtartásról szóló 2016. évi CL. </w:t>
      </w:r>
      <w:proofErr w:type="gramStart"/>
      <w:r w:rsidRPr="00DA0F61">
        <w:rPr>
          <w:rFonts w:ascii="Arial" w:hAnsi="Arial" w:cs="Arial"/>
          <w:sz w:val="18"/>
          <w:szCs w:val="18"/>
        </w:rPr>
        <w:t>törvény vonatkozó</w:t>
      </w:r>
      <w:proofErr w:type="gramEnd"/>
      <w:r w:rsidRPr="00DA0F61">
        <w:rPr>
          <w:rFonts w:ascii="Arial" w:hAnsi="Arial" w:cs="Arial"/>
          <w:sz w:val="18"/>
          <w:szCs w:val="18"/>
        </w:rPr>
        <w:t xml:space="preserve"> rendelkezései szerint: </w:t>
      </w:r>
    </w:p>
    <w:p w:rsidR="007F5863" w:rsidRPr="00DA0F61" w:rsidRDefault="007F5863" w:rsidP="007F586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A0F61">
        <w:rPr>
          <w:rFonts w:ascii="Arial" w:hAnsi="Arial" w:cs="Arial"/>
          <w:b/>
          <w:sz w:val="18"/>
          <w:szCs w:val="18"/>
        </w:rPr>
        <w:t>5. § (1) Az ügyfél az eljárás során bármikor nyilatkozatot, észrevételt tehet.</w:t>
      </w:r>
    </w:p>
    <w:p w:rsidR="007F5863" w:rsidRPr="00DA0F61" w:rsidRDefault="007F5863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6. § (1) Az eljárás valamennyi résztvevője köteles jóhiszeműen eljárni és a többi résztvevővel együttműködni.</w:t>
      </w: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(2) Senkinek a magatartása nem irányulhat a hatóság megtévesztésére vagy a döntéshozatal, illetve a végrehajtás indokolatlan késleltetésére.</w:t>
      </w:r>
    </w:p>
    <w:p w:rsidR="007F5863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(3) Az ügyfél és az eljárás egyéb résztvevője jóhiszeműségét az eljárásban vélelmezni kell. A rosszhiszeműség bizonyítása a hatóságot terheli.</w:t>
      </w:r>
    </w:p>
    <w:p w:rsidR="007F5863" w:rsidRPr="00DA0F61" w:rsidRDefault="007F5863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447" w:rsidRPr="00DA0F61" w:rsidRDefault="007F5863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 xml:space="preserve">10. § </w:t>
      </w:r>
      <w:r w:rsidR="007C2447" w:rsidRPr="00DA0F61">
        <w:rPr>
          <w:rFonts w:ascii="Arial" w:hAnsi="Arial" w:cs="Arial"/>
          <w:sz w:val="18"/>
          <w:szCs w:val="18"/>
        </w:rPr>
        <w:t>(1) Ügyfél az a természetes vagy jogi személy, egyéb szervezet, akinek (amelynek) jogát vagy jogos érdekét az ügy közvetlenül érinti, akire (amelyre) nézve a hatósági nyilvántartás adatot tartalmaz, vagy akit (amelyet) hatósági ellenőrzés alá vontak.</w:t>
      </w: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(2) Törvény vagy kormányrendelet meghatározott ügyfajtában megállapíthatja azon személyek és szervezetek körét, akik (amelyek) a jogszabály erejénél fogva ügyfélnek minősülnek.</w:t>
      </w:r>
    </w:p>
    <w:p w:rsidR="007F5863" w:rsidRPr="00DA0F61" w:rsidRDefault="007F5863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13. § (1) Ha törvény nem írja elő az ügyfél személyes eljárását,</w:t>
      </w:r>
    </w:p>
    <w:p w:rsidR="007C2447" w:rsidRPr="00DA0F61" w:rsidRDefault="007C2447" w:rsidP="007F5863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DA0F61">
        <w:rPr>
          <w:rFonts w:ascii="Arial" w:hAnsi="Arial" w:cs="Arial"/>
          <w:sz w:val="18"/>
          <w:szCs w:val="18"/>
        </w:rPr>
        <w:t>a</w:t>
      </w:r>
      <w:proofErr w:type="gramEnd"/>
      <w:r w:rsidRPr="00DA0F61">
        <w:rPr>
          <w:rFonts w:ascii="Arial" w:hAnsi="Arial" w:cs="Arial"/>
          <w:sz w:val="18"/>
          <w:szCs w:val="18"/>
        </w:rPr>
        <w:t>) helyette törvényes képviselője, vagy az általa, illetve törvényes képviselője által meghatalmazott személy, továbbá</w:t>
      </w:r>
    </w:p>
    <w:p w:rsidR="007C2447" w:rsidRPr="00DA0F61" w:rsidRDefault="007C2447" w:rsidP="007F5863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b) az ügyfél és képviselője együtt</w:t>
      </w: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DA0F61">
        <w:rPr>
          <w:rFonts w:ascii="Arial" w:hAnsi="Arial" w:cs="Arial"/>
          <w:sz w:val="18"/>
          <w:szCs w:val="18"/>
        </w:rPr>
        <w:t>is</w:t>
      </w:r>
      <w:proofErr w:type="gramEnd"/>
      <w:r w:rsidRPr="00DA0F61">
        <w:rPr>
          <w:rFonts w:ascii="Arial" w:hAnsi="Arial" w:cs="Arial"/>
          <w:sz w:val="18"/>
          <w:szCs w:val="18"/>
        </w:rPr>
        <w:t xml:space="preserve"> eljárhat.</w:t>
      </w: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(2) Jogi személy törvényes képviselőjének eljárása személyes eljárásnak minősül.</w:t>
      </w:r>
    </w:p>
    <w:p w:rsidR="007F5863" w:rsidRPr="00DA0F61" w:rsidRDefault="007F5863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A0F61">
        <w:rPr>
          <w:rFonts w:ascii="Arial" w:hAnsi="Arial" w:cs="Arial"/>
          <w:b/>
          <w:sz w:val="18"/>
          <w:szCs w:val="18"/>
        </w:rPr>
        <w:t>14. § (1) A meghatalmazott a képviseleti jogosultságát – ha azt a rendelkezési nyilvántartás nem tartalmazza – köteles igazolni.</w:t>
      </w:r>
      <w:r w:rsidRPr="00DA0F61">
        <w:rPr>
          <w:rFonts w:ascii="Arial" w:hAnsi="Arial" w:cs="Arial"/>
          <w:sz w:val="18"/>
          <w:szCs w:val="18"/>
        </w:rPr>
        <w:t xml:space="preserve"> </w:t>
      </w:r>
      <w:r w:rsidRPr="00DA0F61">
        <w:rPr>
          <w:rFonts w:ascii="Arial" w:hAnsi="Arial" w:cs="Arial"/>
          <w:b/>
          <w:sz w:val="18"/>
          <w:szCs w:val="18"/>
        </w:rPr>
        <w:t>A meghatalmazást közokiratba vagy teljes bizonyító erejű magánokiratba kell foglalni vagy jegyzőkönyvbe kell mondani.</w:t>
      </w:r>
    </w:p>
    <w:p w:rsidR="007C244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(2) Ha a meghatalmazásból más nem tűnik ki, az kiterjed az eljárással kapcsolatos valamennyi nyilatkozatra és cselekményre.</w:t>
      </w:r>
    </w:p>
    <w:p w:rsidR="009A72A7" w:rsidRPr="00DA0F61" w:rsidRDefault="007C2447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(3) Ha a képviseleti jogosultság visszavonás, felmondás vagy az ügyfél, illetve a meghatalmazott halála miatt megszűnik, a megszűnés a hatósággal szemben a hatóságnak való bejelentéstől, a többi ügyféllel szemben a velük való közléstől hatályos.</w:t>
      </w:r>
    </w:p>
    <w:p w:rsidR="0074652A" w:rsidRPr="00DA0F61" w:rsidRDefault="0074652A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26. § (1)  A hatóság</w:t>
      </w:r>
    </w:p>
    <w:p w:rsidR="00DA0F61" w:rsidRPr="00DA0F61" w:rsidRDefault="00DA0F61" w:rsidP="00DA0F61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DA0F61">
        <w:rPr>
          <w:rFonts w:ascii="Arial" w:hAnsi="Arial" w:cs="Arial"/>
          <w:sz w:val="18"/>
          <w:szCs w:val="18"/>
        </w:rPr>
        <w:t>a</w:t>
      </w:r>
      <w:proofErr w:type="gramEnd"/>
      <w:r w:rsidRPr="00DA0F61">
        <w:rPr>
          <w:rFonts w:ascii="Arial" w:hAnsi="Arial" w:cs="Arial"/>
          <w:sz w:val="18"/>
          <w:szCs w:val="18"/>
        </w:rPr>
        <w:t xml:space="preserve">) írásban, az elektronikus ügyintézés és a bizalmi szolgáltatások általános szabályairól szóló törvényben (a továbbiakban: </w:t>
      </w:r>
      <w:proofErr w:type="spellStart"/>
      <w:r w:rsidRPr="00DA0F61">
        <w:rPr>
          <w:rFonts w:ascii="Arial" w:hAnsi="Arial" w:cs="Arial"/>
          <w:sz w:val="18"/>
          <w:szCs w:val="18"/>
        </w:rPr>
        <w:t>Eüsztv</w:t>
      </w:r>
      <w:proofErr w:type="spellEnd"/>
      <w:r w:rsidRPr="00DA0F61">
        <w:rPr>
          <w:rFonts w:ascii="Arial" w:hAnsi="Arial" w:cs="Arial"/>
          <w:sz w:val="18"/>
          <w:szCs w:val="18"/>
        </w:rPr>
        <w:t>.) meghatározott elektronikus úton (a továbbiakban együtt: írásban), vagy</w:t>
      </w:r>
    </w:p>
    <w:p w:rsidR="00DA0F61" w:rsidRPr="00DA0F61" w:rsidRDefault="00DA0F61" w:rsidP="00DA0F61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 xml:space="preserve">b) személyesen – ideértve az összeköttetés közvetlenségét, kölcsönösségét, folyamatos kép- és hangkapcsolatot biztosító telekommunikációs eszköz alkalmazását, ha az </w:t>
      </w:r>
      <w:proofErr w:type="spellStart"/>
      <w:r w:rsidRPr="00DA0F61">
        <w:rPr>
          <w:rFonts w:ascii="Arial" w:hAnsi="Arial" w:cs="Arial"/>
          <w:sz w:val="18"/>
          <w:szCs w:val="18"/>
        </w:rPr>
        <w:t>az</w:t>
      </w:r>
      <w:proofErr w:type="spellEnd"/>
      <w:r w:rsidRPr="00DA0F61">
        <w:rPr>
          <w:rFonts w:ascii="Arial" w:hAnsi="Arial" w:cs="Arial"/>
          <w:sz w:val="18"/>
          <w:szCs w:val="18"/>
        </w:rPr>
        <w:t xml:space="preserve"> adott eljárási cselekmény lefolytatására alkalmas –, illetve írásbelinek nem minősülő elektronikus úton (a továbbiakban együtt: szóban)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DA0F61">
        <w:rPr>
          <w:rFonts w:ascii="Arial" w:hAnsi="Arial" w:cs="Arial"/>
          <w:sz w:val="18"/>
          <w:szCs w:val="18"/>
        </w:rPr>
        <w:t>tart</w:t>
      </w:r>
      <w:proofErr w:type="gramEnd"/>
      <w:r w:rsidRPr="00DA0F61">
        <w:rPr>
          <w:rFonts w:ascii="Arial" w:hAnsi="Arial" w:cs="Arial"/>
          <w:sz w:val="18"/>
          <w:szCs w:val="18"/>
        </w:rPr>
        <w:t xml:space="preserve"> kapcsolatot az ügyféllel és az eljárásban résztvevőkkel.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(2) Ha törvény másként nem rendelkezik, a kapcsolattartás formáját a hatóság tájékoztatása alapján az ügyfél választja meg. Az ügyfél a választott kapcsolattartási módról más – a hatóságnál rendelkezésre álló – módra áttérhet.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(3) Különleges jogrend vagy összehangolt védelmi tevékenység (a továbbiakban együtt: védelmi helyzet) elrendelésének alapjául szolgáló ok, illetve életveszéllyel vagy súlyos kárral fenyegető helyzet esetén a hatóság választja meg a kapcsolattartás módját.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27. § (1) A hatóság az ügyfél és az eljárás egyéb résztvevője azonosításához szükséges természetes személyazonosító adatokat és az ügyfajtát szabályozó törvényben meghatározott személyes adatokat, továbbá – ha törvény másként nem rendelkezik – az eljárás eredményes lefolytatásához elengedhetetlenül szükséges más személyes adatokat kezeli.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(2) A hatóság gondoskodik arról, hogy a törvény által védett titok és törvény által védett egyéb adat (a továbbiakban együtt: védett adat) ne kerüljön nyilvánosságra, ne juthasson illetéktelen személy tudomására, és e védett adatok törvényben meghatározott védelme a hatóság eljárásában is biztosított legyen.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(3) A hatóság az eljárása során annak lefolytatásához – jogszabályban meghatározott módon és körben – kezeli azokat a védett adatokat, amelyek eljárásával összefüggnek, illetve amelyek kezelése az eljárás eredményes lefolytatása érdekében szükséges.</w:t>
      </w:r>
    </w:p>
    <w:p w:rsidR="00DA0F61" w:rsidRPr="00DA0F61" w:rsidRDefault="00DA0F61" w:rsidP="007F58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63. § Ha a tényállás tisztázása azt szükségessé teszi, a hatóság az ügyfelet nyilatkozattételre hívhatja fel.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64. § (1) Ha jogszabály nem zárja ki, az ügyfél a nyilatkozatával pótolhatja a hiányzó bizonyítékot, ha annak beszerzése nem lehetséges.</w:t>
      </w:r>
    </w:p>
    <w:p w:rsidR="00DA0F61" w:rsidRPr="00DA0F61" w:rsidRDefault="00DA0F61" w:rsidP="00DA0F6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A0F61">
        <w:rPr>
          <w:rFonts w:ascii="Arial" w:hAnsi="Arial" w:cs="Arial"/>
          <w:b/>
          <w:sz w:val="18"/>
          <w:szCs w:val="18"/>
        </w:rPr>
        <w:t>(2) Ha az ügyfél vagy képviselője más tudomása ellenére az ügy szempontjából jelentős adatot valótlanul állít vagy elhallgat</w:t>
      </w:r>
      <w:r w:rsidRPr="00DA0F61">
        <w:rPr>
          <w:rFonts w:ascii="Arial" w:hAnsi="Arial" w:cs="Arial"/>
          <w:sz w:val="18"/>
          <w:szCs w:val="18"/>
        </w:rPr>
        <w:t xml:space="preserve"> – ide nem értve, ha vele szemben a 66. § (2) bekezdésében vagy (3) bekezdés b) és c) pontjában meghatározott ok áll fenn –, illetve ha a kötelező adatszolgáltatás körében a 105. § (2) bekezdésében foglalt ok hiányában adatszolgáltatási kötelezettségét nem teljesíti, </w:t>
      </w:r>
      <w:r w:rsidRPr="00DA0F61">
        <w:rPr>
          <w:rFonts w:ascii="Arial" w:hAnsi="Arial" w:cs="Arial"/>
          <w:b/>
          <w:sz w:val="18"/>
          <w:szCs w:val="18"/>
        </w:rPr>
        <w:t>eljárási bírsággal sújtható.</w:t>
      </w:r>
    </w:p>
    <w:p w:rsidR="0074652A" w:rsidRPr="00DA0F61" w:rsidRDefault="00DA0F61" w:rsidP="00DA0F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0F61">
        <w:rPr>
          <w:rFonts w:ascii="Arial" w:hAnsi="Arial" w:cs="Arial"/>
          <w:sz w:val="18"/>
          <w:szCs w:val="18"/>
        </w:rPr>
        <w:t>(3) A hatóság az (1) bekezdés szerinti esetben figyelmezteti az ügyfelet jogaira, kötelességeire és a hamis, hamisított vagy valótlan tartalmú bizonyíték szolgáltatásának jogkövetkezményeire.</w:t>
      </w:r>
    </w:p>
    <w:sectPr w:rsidR="0074652A" w:rsidRPr="00DA0F61" w:rsidSect="00DA0F61">
      <w:pgSz w:w="11906" w:h="16838"/>
      <w:pgMar w:top="1134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D27"/>
    <w:multiLevelType w:val="hybridMultilevel"/>
    <w:tmpl w:val="2EAABFEA"/>
    <w:lvl w:ilvl="0" w:tplc="040E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84367"/>
    <w:multiLevelType w:val="hybridMultilevel"/>
    <w:tmpl w:val="376A4A60"/>
    <w:lvl w:ilvl="0" w:tplc="5C2C8E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2F56506"/>
    <w:multiLevelType w:val="hybridMultilevel"/>
    <w:tmpl w:val="AFF0FDC8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17530"/>
    <w:rsid w:val="00027D4C"/>
    <w:rsid w:val="000445D6"/>
    <w:rsid w:val="000520CD"/>
    <w:rsid w:val="00104175"/>
    <w:rsid w:val="00135B9C"/>
    <w:rsid w:val="00247373"/>
    <w:rsid w:val="002A192D"/>
    <w:rsid w:val="002E0D1C"/>
    <w:rsid w:val="0032206E"/>
    <w:rsid w:val="003C5C40"/>
    <w:rsid w:val="0048781F"/>
    <w:rsid w:val="00526AF5"/>
    <w:rsid w:val="005503A2"/>
    <w:rsid w:val="00552861"/>
    <w:rsid w:val="00622BC6"/>
    <w:rsid w:val="00715E01"/>
    <w:rsid w:val="0074652A"/>
    <w:rsid w:val="00756A6C"/>
    <w:rsid w:val="00760315"/>
    <w:rsid w:val="007C2447"/>
    <w:rsid w:val="007E3D25"/>
    <w:rsid w:val="007F5863"/>
    <w:rsid w:val="0084332F"/>
    <w:rsid w:val="008523A5"/>
    <w:rsid w:val="00865624"/>
    <w:rsid w:val="008732F8"/>
    <w:rsid w:val="009840E8"/>
    <w:rsid w:val="009A72A7"/>
    <w:rsid w:val="009E4D60"/>
    <w:rsid w:val="00A11B35"/>
    <w:rsid w:val="00A533DD"/>
    <w:rsid w:val="00A82421"/>
    <w:rsid w:val="00B62A09"/>
    <w:rsid w:val="00B9546E"/>
    <w:rsid w:val="00BA746F"/>
    <w:rsid w:val="00BC2F92"/>
    <w:rsid w:val="00C90060"/>
    <w:rsid w:val="00D567C6"/>
    <w:rsid w:val="00D64B97"/>
    <w:rsid w:val="00D75ABD"/>
    <w:rsid w:val="00DA0F61"/>
    <w:rsid w:val="00E77CE6"/>
    <w:rsid w:val="00EB75CD"/>
    <w:rsid w:val="00F3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0AE9-2590-4CC6-BBA6-D4AC5FB5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2</cp:revision>
  <cp:lastPrinted>2021-05-03T13:29:00Z</cp:lastPrinted>
  <dcterms:created xsi:type="dcterms:W3CDTF">2023-12-01T13:31:00Z</dcterms:created>
  <dcterms:modified xsi:type="dcterms:W3CDTF">2023-12-01T13:31:00Z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